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867"/>
        <w:gridCol w:w="2490"/>
        <w:gridCol w:w="2084"/>
      </w:tblGrid>
      <w:tr w:rsidR="00EA25C8">
        <w:trPr>
          <w:trHeight w:hRule="exact" w:val="1883"/>
        </w:trPr>
        <w:tc>
          <w:tcPr>
            <w:tcW w:w="5000" w:type="pct"/>
            <w:gridSpan w:val="4"/>
          </w:tcPr>
          <w:p w:rsidR="00EA25C8" w:rsidRDefault="003A61D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EA25C8" w:rsidRDefault="003A61D7">
            <w:pPr>
              <w:pStyle w:val="af2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EA25C8" w:rsidTr="00B06149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EA25C8" w:rsidRPr="00371B41" w:rsidRDefault="00371B41" w:rsidP="00B06149">
            <w:pPr>
              <w:tabs>
                <w:tab w:val="left" w:pos="2765"/>
              </w:tabs>
              <w:ind w:left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</w:tc>
        <w:tc>
          <w:tcPr>
            <w:tcW w:w="1505" w:type="pct"/>
            <w:vAlign w:val="bottom"/>
          </w:tcPr>
          <w:p w:rsidR="00EA25C8" w:rsidRPr="00371B41" w:rsidRDefault="00EA25C8" w:rsidP="00B06149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EA25C8" w:rsidRPr="00371B41" w:rsidRDefault="003A61D7" w:rsidP="00B061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B4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EA25C8" w:rsidRPr="00371B41" w:rsidRDefault="00371B41" w:rsidP="00B06149">
            <w:pPr>
              <w:ind w:left="7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313-П</w:t>
            </w:r>
          </w:p>
        </w:tc>
      </w:tr>
      <w:bookmarkEnd w:id="0"/>
      <w:tr w:rsidR="00EA25C8">
        <w:tc>
          <w:tcPr>
            <w:tcW w:w="5000" w:type="pct"/>
            <w:gridSpan w:val="4"/>
          </w:tcPr>
          <w:p w:rsidR="00EA25C8" w:rsidRDefault="003A61D7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:rsidR="004C2EAC" w:rsidRDefault="004C2EAC" w:rsidP="00E429BE">
      <w:pPr>
        <w:tabs>
          <w:tab w:val="left" w:pos="709"/>
        </w:tabs>
        <w:spacing w:before="480"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  <w:r w:rsidR="00371B4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 w:rsidR="00057D62" w:rsidRPr="00057D62">
        <w:rPr>
          <w:rFonts w:ascii="Times New Roman" w:hAnsi="Times New Roman" w:cs="Times New Roman"/>
          <w:b/>
          <w:sz w:val="28"/>
          <w:szCs w:val="28"/>
        </w:rPr>
        <w:t>от 10.12.2022 № 664-П «О реализации отдельных положений Фед</w:t>
      </w:r>
      <w:r w:rsidR="009C573F">
        <w:rPr>
          <w:rFonts w:ascii="Times New Roman" w:hAnsi="Times New Roman" w:cs="Times New Roman"/>
          <w:b/>
          <w:sz w:val="28"/>
          <w:szCs w:val="28"/>
        </w:rPr>
        <w:t>ерального закона от 01.04.2020 №</w:t>
      </w:r>
      <w:r w:rsidR="00057D62" w:rsidRPr="00057D62">
        <w:rPr>
          <w:rFonts w:ascii="Times New Roman" w:hAnsi="Times New Roman" w:cs="Times New Roman"/>
          <w:b/>
          <w:sz w:val="28"/>
          <w:szCs w:val="28"/>
        </w:rPr>
        <w:t xml:space="preserve"> 69-ФЗ </w:t>
      </w:r>
      <w:r w:rsidR="00057D62">
        <w:rPr>
          <w:rFonts w:ascii="Times New Roman" w:hAnsi="Times New Roman" w:cs="Times New Roman"/>
          <w:b/>
          <w:sz w:val="28"/>
          <w:szCs w:val="28"/>
        </w:rPr>
        <w:t>«</w:t>
      </w:r>
      <w:r w:rsidR="00057D62" w:rsidRPr="00057D62">
        <w:rPr>
          <w:rFonts w:ascii="Times New Roman" w:hAnsi="Times New Roman" w:cs="Times New Roman"/>
          <w:b/>
          <w:sz w:val="28"/>
          <w:szCs w:val="28"/>
        </w:rPr>
        <w:t>О защите и поощрении капиталовложений в Российской Федерации»</w:t>
      </w:r>
    </w:p>
    <w:p w:rsidR="004C2EAC" w:rsidRPr="00511468" w:rsidRDefault="004C2EAC" w:rsidP="00293850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468"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C335BA" w:rsidRPr="00C335BA" w:rsidRDefault="004C2EAC" w:rsidP="00293850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468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C335BA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C335BA" w:rsidRPr="00C335B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371B41">
        <w:rPr>
          <w:rFonts w:ascii="Times New Roman" w:hAnsi="Times New Roman" w:cs="Times New Roman"/>
          <w:sz w:val="28"/>
          <w:szCs w:val="28"/>
        </w:rPr>
        <w:br/>
      </w:r>
      <w:r w:rsidR="007E111F" w:rsidRPr="007E111F">
        <w:rPr>
          <w:rFonts w:ascii="Times New Roman" w:hAnsi="Times New Roman" w:cs="Times New Roman"/>
          <w:sz w:val="28"/>
          <w:szCs w:val="28"/>
        </w:rPr>
        <w:t>от 10.12.2022 № 664-П «О реализации отдельных положений Федеральног</w:t>
      </w:r>
      <w:r w:rsidR="008674AB">
        <w:rPr>
          <w:rFonts w:ascii="Times New Roman" w:hAnsi="Times New Roman" w:cs="Times New Roman"/>
          <w:sz w:val="28"/>
          <w:szCs w:val="28"/>
        </w:rPr>
        <w:t xml:space="preserve">о закона от 01.04.2020 </w:t>
      </w:r>
      <w:r w:rsidR="009C573F">
        <w:rPr>
          <w:rFonts w:ascii="Times New Roman" w:hAnsi="Times New Roman" w:cs="Times New Roman"/>
          <w:sz w:val="28"/>
          <w:szCs w:val="28"/>
        </w:rPr>
        <w:t>№</w:t>
      </w:r>
      <w:r w:rsidR="008674AB">
        <w:rPr>
          <w:rFonts w:ascii="Times New Roman" w:hAnsi="Times New Roman" w:cs="Times New Roman"/>
          <w:sz w:val="28"/>
          <w:szCs w:val="28"/>
        </w:rPr>
        <w:t xml:space="preserve"> 69-ФЗ «</w:t>
      </w:r>
      <w:r w:rsidR="007E111F" w:rsidRPr="007E111F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Федерации»</w:t>
      </w:r>
      <w:r w:rsidR="00C335BA" w:rsidRPr="00C335BA">
        <w:rPr>
          <w:rFonts w:ascii="Times New Roman" w:hAnsi="Times New Roman" w:cs="Times New Roman"/>
          <w:sz w:val="28"/>
          <w:szCs w:val="28"/>
        </w:rPr>
        <w:t xml:space="preserve"> </w:t>
      </w:r>
      <w:r w:rsidR="00C335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D5316" w:rsidRDefault="00C335BA" w:rsidP="00293850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4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34D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834D4" w:rsidRPr="00511468">
        <w:rPr>
          <w:rFonts w:ascii="Times New Roman" w:hAnsi="Times New Roman" w:cs="Times New Roman"/>
          <w:sz w:val="28"/>
          <w:szCs w:val="28"/>
        </w:rPr>
        <w:t>изменения</w:t>
      </w:r>
      <w:r w:rsidR="009834D4">
        <w:rPr>
          <w:rFonts w:ascii="Times New Roman" w:hAnsi="Times New Roman" w:cs="Times New Roman"/>
          <w:sz w:val="28"/>
          <w:szCs w:val="28"/>
        </w:rPr>
        <w:t xml:space="preserve"> </w:t>
      </w:r>
      <w:r w:rsidR="00EC0468">
        <w:rPr>
          <w:rFonts w:ascii="Times New Roman" w:hAnsi="Times New Roman" w:cs="Times New Roman"/>
          <w:sz w:val="28"/>
          <w:szCs w:val="28"/>
        </w:rPr>
        <w:t xml:space="preserve">в </w:t>
      </w:r>
      <w:r w:rsidR="009834D4">
        <w:rPr>
          <w:rFonts w:ascii="Times New Roman" w:hAnsi="Times New Roman" w:cs="Times New Roman"/>
          <w:sz w:val="28"/>
          <w:szCs w:val="28"/>
        </w:rPr>
        <w:t>Порядке</w:t>
      </w:r>
      <w:r w:rsidR="00D532A8" w:rsidRPr="00D532A8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капиталовложений, по которым Российская Федерация не является стороной </w:t>
      </w:r>
      <w:r w:rsidR="004C2EAC" w:rsidRPr="00511468">
        <w:rPr>
          <w:rFonts w:ascii="Times New Roman" w:hAnsi="Times New Roman" w:cs="Times New Roman"/>
          <w:sz w:val="28"/>
          <w:szCs w:val="28"/>
        </w:rPr>
        <w:t>(далее – Порядок), утвержденн</w:t>
      </w:r>
      <w:r w:rsidR="009834D4">
        <w:rPr>
          <w:rFonts w:ascii="Times New Roman" w:hAnsi="Times New Roman" w:cs="Times New Roman"/>
          <w:sz w:val="28"/>
          <w:szCs w:val="28"/>
        </w:rPr>
        <w:t>ом</w:t>
      </w:r>
      <w:r w:rsidR="004C2EAC" w:rsidRPr="00511468">
        <w:rPr>
          <w:rFonts w:ascii="Times New Roman" w:hAnsi="Times New Roman" w:cs="Times New Roman"/>
          <w:sz w:val="28"/>
          <w:szCs w:val="28"/>
        </w:rPr>
        <w:t xml:space="preserve"> </w:t>
      </w:r>
      <w:r w:rsidR="00EC0468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="00B338C5">
        <w:rPr>
          <w:rFonts w:ascii="Times New Roman" w:hAnsi="Times New Roman" w:cs="Times New Roman"/>
          <w:sz w:val="28"/>
          <w:szCs w:val="28"/>
        </w:rPr>
        <w:t>постановлением, согласно приложению.</w:t>
      </w:r>
    </w:p>
    <w:p w:rsidR="008226A3" w:rsidRPr="00F17B5C" w:rsidRDefault="002B514B" w:rsidP="00293850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316">
        <w:rPr>
          <w:rFonts w:ascii="Times New Roman" w:hAnsi="Times New Roman" w:cs="Times New Roman"/>
          <w:sz w:val="28"/>
          <w:szCs w:val="28"/>
        </w:rPr>
        <w:t>1</w:t>
      </w:r>
      <w:r w:rsidR="00075E17">
        <w:rPr>
          <w:rFonts w:ascii="Times New Roman" w:hAnsi="Times New Roman" w:cs="Times New Roman"/>
          <w:sz w:val="28"/>
          <w:szCs w:val="28"/>
        </w:rPr>
        <w:t>.2</w:t>
      </w:r>
      <w:r w:rsidRPr="009D5316">
        <w:rPr>
          <w:rFonts w:ascii="Times New Roman" w:hAnsi="Times New Roman" w:cs="Times New Roman"/>
          <w:sz w:val="28"/>
          <w:szCs w:val="28"/>
        </w:rPr>
        <w:t xml:space="preserve">. </w:t>
      </w:r>
      <w:r w:rsidR="009D5316" w:rsidRPr="009D5316">
        <w:rPr>
          <w:rFonts w:ascii="Times New Roman" w:hAnsi="Times New Roman" w:cs="Times New Roman"/>
          <w:sz w:val="28"/>
          <w:szCs w:val="28"/>
        </w:rPr>
        <w:t>В</w:t>
      </w:r>
      <w:r w:rsidR="009544FD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8226A3">
        <w:rPr>
          <w:rFonts w:ascii="Times New Roman" w:hAnsi="Times New Roman" w:cs="Times New Roman"/>
          <w:sz w:val="28"/>
          <w:szCs w:val="28"/>
        </w:rPr>
        <w:t xml:space="preserve">в </w:t>
      </w:r>
      <w:r w:rsidR="008226A3" w:rsidRPr="009D5316">
        <w:rPr>
          <w:rFonts w:ascii="Times New Roman" w:hAnsi="Times New Roman" w:cs="Times New Roman"/>
          <w:bCs/>
          <w:sz w:val="28"/>
          <w:szCs w:val="28"/>
        </w:rPr>
        <w:t>Поряд</w:t>
      </w:r>
      <w:r w:rsidR="008226A3">
        <w:rPr>
          <w:rFonts w:ascii="Times New Roman" w:hAnsi="Times New Roman" w:cs="Times New Roman"/>
          <w:bCs/>
          <w:sz w:val="28"/>
          <w:szCs w:val="28"/>
        </w:rPr>
        <w:t>о</w:t>
      </w:r>
      <w:r w:rsidR="008226A3" w:rsidRPr="009D5316">
        <w:rPr>
          <w:rFonts w:ascii="Times New Roman" w:hAnsi="Times New Roman" w:cs="Times New Roman"/>
          <w:bCs/>
          <w:sz w:val="28"/>
          <w:szCs w:val="28"/>
        </w:rPr>
        <w:t>к осуществления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="008226A3" w:rsidRPr="00511468">
        <w:rPr>
          <w:rFonts w:ascii="Times New Roman" w:hAnsi="Times New Roman" w:cs="Times New Roman"/>
          <w:sz w:val="28"/>
          <w:szCs w:val="28"/>
        </w:rPr>
        <w:t>, утвержденн</w:t>
      </w:r>
      <w:r w:rsidR="008226A3">
        <w:rPr>
          <w:rFonts w:ascii="Times New Roman" w:hAnsi="Times New Roman" w:cs="Times New Roman"/>
          <w:sz w:val="28"/>
          <w:szCs w:val="28"/>
        </w:rPr>
        <w:t>ый</w:t>
      </w:r>
      <w:r w:rsidR="008226A3" w:rsidRPr="00511468">
        <w:rPr>
          <w:rFonts w:ascii="Times New Roman" w:hAnsi="Times New Roman" w:cs="Times New Roman"/>
          <w:sz w:val="28"/>
          <w:szCs w:val="28"/>
        </w:rPr>
        <w:t xml:space="preserve"> </w:t>
      </w:r>
      <w:r w:rsidR="008226A3">
        <w:rPr>
          <w:rFonts w:ascii="Times New Roman" w:hAnsi="Times New Roman" w:cs="Times New Roman"/>
          <w:sz w:val="28"/>
          <w:szCs w:val="28"/>
        </w:rPr>
        <w:t>вышеуказанным постановлением, следующие изменения:</w:t>
      </w:r>
    </w:p>
    <w:p w:rsidR="008226A3" w:rsidRDefault="008226A3" w:rsidP="00293850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пункте 1.4 раздела 1 «Общие положения» слова «</w:t>
      </w:r>
      <w:r w:rsidRPr="008226A3">
        <w:rPr>
          <w:rFonts w:ascii="Times New Roman" w:hAnsi="Times New Roman" w:cs="Times New Roman"/>
          <w:sz w:val="28"/>
          <w:szCs w:val="28"/>
        </w:rPr>
        <w:t>органом исполнительной власти Кировской области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226A3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22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8226A3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226A3" w:rsidRDefault="00F74545" w:rsidP="00293850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</w:t>
      </w:r>
      <w:r w:rsidR="009D5316" w:rsidRPr="009D5316">
        <w:rPr>
          <w:rFonts w:ascii="Times New Roman" w:hAnsi="Times New Roman" w:cs="Times New Roman"/>
          <w:sz w:val="28"/>
          <w:szCs w:val="28"/>
        </w:rPr>
        <w:t xml:space="preserve"> </w:t>
      </w:r>
      <w:r w:rsidR="00F17B5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17B5C">
        <w:rPr>
          <w:rFonts w:ascii="Times New Roman" w:hAnsi="Times New Roman" w:cs="Times New Roman"/>
          <w:sz w:val="28"/>
          <w:szCs w:val="28"/>
        </w:rPr>
        <w:t xml:space="preserve"> 2 «Пор</w:t>
      </w:r>
      <w:r>
        <w:rPr>
          <w:rFonts w:ascii="Times New Roman" w:hAnsi="Times New Roman" w:cs="Times New Roman"/>
          <w:sz w:val="28"/>
          <w:szCs w:val="28"/>
        </w:rPr>
        <w:t>ядок осуществления мониторинга»:</w:t>
      </w:r>
    </w:p>
    <w:p w:rsidR="00F93AC9" w:rsidRDefault="004C1913" w:rsidP="00293850">
      <w:pPr>
        <w:autoSpaceDE w:val="0"/>
        <w:autoSpaceDN w:val="0"/>
        <w:adjustRightInd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74A6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 В п</w:t>
      </w:r>
      <w:r w:rsidR="00F93AC9" w:rsidRPr="009D5316">
        <w:rPr>
          <w:rFonts w:ascii="Times New Roman" w:hAnsi="Times New Roman" w:cs="Times New Roman"/>
          <w:sz w:val="28"/>
          <w:szCs w:val="28"/>
        </w:rPr>
        <w:t>ункте 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316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1818D4" w:rsidRPr="001818D4">
        <w:rPr>
          <w:rFonts w:ascii="Times New Roman" w:hAnsi="Times New Roman" w:cs="Times New Roman"/>
          <w:bCs/>
          <w:sz w:val="28"/>
          <w:szCs w:val="28"/>
        </w:rPr>
        <w:t>Кировское областное государственное казенное учреждение</w:t>
      </w:r>
      <w:r w:rsidR="001818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D5316">
        <w:rPr>
          <w:rFonts w:ascii="Times New Roman" w:hAnsi="Times New Roman" w:cs="Times New Roman"/>
          <w:bCs/>
          <w:sz w:val="28"/>
          <w:szCs w:val="28"/>
        </w:rPr>
        <w:t>Агентство по развитию моногородов</w:t>
      </w:r>
      <w:r w:rsidR="005E46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6F6" w:rsidRPr="005E46F6">
        <w:rPr>
          <w:rFonts w:ascii="Times New Roman" w:hAnsi="Times New Roman" w:cs="Times New Roman"/>
          <w:bCs/>
          <w:sz w:val="28"/>
          <w:szCs w:val="28"/>
        </w:rPr>
        <w:t xml:space="preserve">Кировской </w:t>
      </w:r>
      <w:r w:rsidR="005E46F6" w:rsidRPr="005E46F6">
        <w:rPr>
          <w:rFonts w:ascii="Times New Roman" w:hAnsi="Times New Roman" w:cs="Times New Roman"/>
          <w:bCs/>
          <w:sz w:val="28"/>
          <w:szCs w:val="28"/>
        </w:rPr>
        <w:lastRenderedPageBreak/>
        <w:t>области</w:t>
      </w:r>
      <w:r w:rsidR="005E46F6">
        <w:rPr>
          <w:rFonts w:ascii="Times New Roman" w:hAnsi="Times New Roman" w:cs="Times New Roman"/>
          <w:bCs/>
          <w:sz w:val="28"/>
          <w:szCs w:val="28"/>
        </w:rPr>
        <w:t>»</w:t>
      </w:r>
      <w:r w:rsidR="00CA634F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5E46F6" w:rsidRPr="005E46F6">
        <w:rPr>
          <w:rFonts w:ascii="Times New Roman" w:hAnsi="Times New Roman" w:cs="Times New Roman"/>
          <w:bCs/>
          <w:sz w:val="28"/>
          <w:szCs w:val="28"/>
        </w:rPr>
        <w:t>уполномоченная организация)</w:t>
      </w:r>
      <w:r w:rsidRPr="009D5316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4C1913">
        <w:rPr>
          <w:rFonts w:ascii="Times New Roman" w:hAnsi="Times New Roman" w:cs="Times New Roman"/>
          <w:bCs/>
          <w:sz w:val="28"/>
          <w:szCs w:val="28"/>
        </w:rPr>
        <w:t>отраслевой (межотраслевой) орган</w:t>
      </w:r>
      <w:r w:rsidRPr="009D531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C1913" w:rsidRDefault="004C1913" w:rsidP="00293850">
      <w:pPr>
        <w:autoSpaceDE w:val="0"/>
        <w:autoSpaceDN w:val="0"/>
        <w:adjustRightInd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1.2.2.</w:t>
      </w:r>
      <w:r w:rsidR="00574A68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ECB">
        <w:rPr>
          <w:rFonts w:ascii="Times New Roman" w:hAnsi="Times New Roman" w:cs="Times New Roman"/>
          <w:bCs/>
          <w:sz w:val="28"/>
          <w:szCs w:val="28"/>
        </w:rPr>
        <w:t>Пункт 2.2 и</w:t>
      </w:r>
      <w:r w:rsidR="00CA634F">
        <w:rPr>
          <w:rFonts w:ascii="Times New Roman" w:hAnsi="Times New Roman" w:cs="Times New Roman"/>
          <w:bCs/>
          <w:sz w:val="28"/>
          <w:szCs w:val="28"/>
        </w:rPr>
        <w:t>сключить.</w:t>
      </w:r>
    </w:p>
    <w:p w:rsidR="007B17C7" w:rsidRDefault="005F32AB" w:rsidP="00293850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</w:t>
      </w:r>
      <w:r w:rsidR="002668E4">
        <w:rPr>
          <w:rFonts w:ascii="Times New Roman" w:hAnsi="Times New Roman" w:cs="Times New Roman"/>
          <w:sz w:val="28"/>
          <w:szCs w:val="28"/>
        </w:rPr>
        <w:t>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CE1">
        <w:rPr>
          <w:rFonts w:ascii="Times New Roman" w:hAnsi="Times New Roman" w:cs="Times New Roman"/>
          <w:sz w:val="28"/>
          <w:szCs w:val="28"/>
        </w:rPr>
        <w:t xml:space="preserve">изменение в </w:t>
      </w:r>
      <w:r w:rsidR="00495A0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95A07" w:rsidRPr="00495A07">
        <w:rPr>
          <w:rFonts w:ascii="Times New Roman" w:hAnsi="Times New Roman" w:cs="Times New Roman"/>
          <w:sz w:val="28"/>
          <w:szCs w:val="28"/>
        </w:rPr>
        <w:t xml:space="preserve">2 </w:t>
      </w:r>
      <w:r w:rsidR="00495A07">
        <w:rPr>
          <w:rFonts w:ascii="Times New Roman" w:hAnsi="Times New Roman" w:cs="Times New Roman"/>
          <w:sz w:val="28"/>
          <w:szCs w:val="28"/>
        </w:rPr>
        <w:t>«</w:t>
      </w:r>
      <w:r w:rsidR="00495A07" w:rsidRPr="00495A07">
        <w:rPr>
          <w:rFonts w:ascii="Times New Roman" w:hAnsi="Times New Roman" w:cs="Times New Roman"/>
          <w:sz w:val="28"/>
          <w:szCs w:val="28"/>
        </w:rPr>
        <w:t>Оценка эффективности инвестиционного проекта</w:t>
      </w:r>
      <w:r w:rsidR="00495A07">
        <w:rPr>
          <w:rFonts w:ascii="Times New Roman" w:hAnsi="Times New Roman" w:cs="Times New Roman"/>
          <w:sz w:val="28"/>
          <w:szCs w:val="28"/>
        </w:rPr>
        <w:t xml:space="preserve">» </w:t>
      </w:r>
      <w:r w:rsidRPr="005F32A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2AB">
        <w:rPr>
          <w:rFonts w:ascii="Times New Roman" w:hAnsi="Times New Roman" w:cs="Times New Roman"/>
          <w:sz w:val="28"/>
          <w:szCs w:val="28"/>
        </w:rPr>
        <w:t xml:space="preserve"> оценки инвестиционных проектов, в отношении которых планируется заключение соглашения о защите и поощрении капиталовложений, на предмет соответствия критериям эффективного использования средств област</w:t>
      </w:r>
      <w:r>
        <w:rPr>
          <w:rFonts w:ascii="Times New Roman" w:hAnsi="Times New Roman" w:cs="Times New Roman"/>
          <w:sz w:val="28"/>
          <w:szCs w:val="28"/>
        </w:rPr>
        <w:t>ного и (или) местного бюджетов</w:t>
      </w:r>
      <w:r w:rsidR="00152251">
        <w:rPr>
          <w:rFonts w:ascii="Times New Roman" w:hAnsi="Times New Roman" w:cs="Times New Roman"/>
          <w:sz w:val="28"/>
          <w:szCs w:val="28"/>
        </w:rPr>
        <w:t>, утвержденного вышеуказанным постановлением, заменив в пункте 2.2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B17C7">
        <w:rPr>
          <w:rFonts w:ascii="Times New Roman" w:hAnsi="Times New Roman" w:cs="Times New Roman"/>
          <w:sz w:val="28"/>
          <w:szCs w:val="28"/>
        </w:rPr>
        <w:t>«</w:t>
      </w:r>
      <w:r w:rsidR="007B17C7" w:rsidRPr="007B17C7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Кировской области на период до 2035 года (далее </w:t>
      </w:r>
      <w:r w:rsidR="007B17C7">
        <w:rPr>
          <w:rFonts w:ascii="Times New Roman" w:hAnsi="Times New Roman" w:cs="Times New Roman"/>
          <w:sz w:val="28"/>
          <w:szCs w:val="28"/>
        </w:rPr>
        <w:t xml:space="preserve">– </w:t>
      </w:r>
      <w:r w:rsidR="007B17C7" w:rsidRPr="007B17C7">
        <w:rPr>
          <w:rFonts w:ascii="Times New Roman" w:hAnsi="Times New Roman" w:cs="Times New Roman"/>
          <w:sz w:val="28"/>
          <w:szCs w:val="28"/>
        </w:rPr>
        <w:t xml:space="preserve">Стратегия), утвержденной распоряжением Правительства Кировской области от 28.04.2021 </w:t>
      </w:r>
      <w:r w:rsidR="007B17C7">
        <w:rPr>
          <w:rFonts w:ascii="Times New Roman" w:hAnsi="Times New Roman" w:cs="Times New Roman"/>
          <w:sz w:val="28"/>
          <w:szCs w:val="28"/>
        </w:rPr>
        <w:t>№</w:t>
      </w:r>
      <w:r w:rsidR="007B17C7" w:rsidRPr="007B17C7">
        <w:rPr>
          <w:rFonts w:ascii="Times New Roman" w:hAnsi="Times New Roman" w:cs="Times New Roman"/>
          <w:sz w:val="28"/>
          <w:szCs w:val="28"/>
        </w:rPr>
        <w:t xml:space="preserve"> 76 </w:t>
      </w:r>
      <w:r w:rsidR="007B17C7">
        <w:rPr>
          <w:rFonts w:ascii="Times New Roman" w:hAnsi="Times New Roman" w:cs="Times New Roman"/>
          <w:sz w:val="28"/>
          <w:szCs w:val="28"/>
        </w:rPr>
        <w:t>«</w:t>
      </w:r>
      <w:r w:rsidR="007B17C7" w:rsidRPr="007B17C7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Кировской</w:t>
      </w:r>
      <w:r w:rsidR="007B17C7">
        <w:rPr>
          <w:rFonts w:ascii="Times New Roman" w:hAnsi="Times New Roman" w:cs="Times New Roman"/>
          <w:sz w:val="28"/>
          <w:szCs w:val="28"/>
        </w:rPr>
        <w:t xml:space="preserve"> области на период до 2035 года» словами </w:t>
      </w:r>
      <w:r w:rsidR="00F05719">
        <w:rPr>
          <w:rFonts w:ascii="Times New Roman" w:hAnsi="Times New Roman" w:cs="Times New Roman"/>
          <w:sz w:val="28"/>
          <w:szCs w:val="28"/>
        </w:rPr>
        <w:t>«</w:t>
      </w:r>
      <w:r w:rsidR="00F05719" w:rsidRPr="00F05719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Кировской област</w:t>
      </w:r>
      <w:r w:rsidR="00F05719">
        <w:rPr>
          <w:rFonts w:ascii="Times New Roman" w:hAnsi="Times New Roman" w:cs="Times New Roman"/>
          <w:sz w:val="28"/>
          <w:szCs w:val="28"/>
        </w:rPr>
        <w:t xml:space="preserve">и на период до 2036 года (далее – </w:t>
      </w:r>
      <w:r w:rsidR="00F05719" w:rsidRPr="00F05719">
        <w:rPr>
          <w:rFonts w:ascii="Times New Roman" w:hAnsi="Times New Roman" w:cs="Times New Roman"/>
          <w:sz w:val="28"/>
          <w:szCs w:val="28"/>
        </w:rPr>
        <w:t xml:space="preserve">Стратегия), утвержденной распоряжением Правительства Кировской области от 25.11.2024 </w:t>
      </w:r>
      <w:r w:rsidR="00F05719">
        <w:rPr>
          <w:rFonts w:ascii="Times New Roman" w:hAnsi="Times New Roman" w:cs="Times New Roman"/>
          <w:sz w:val="28"/>
          <w:szCs w:val="28"/>
        </w:rPr>
        <w:t>№</w:t>
      </w:r>
      <w:r w:rsidR="00F05719" w:rsidRPr="00F05719">
        <w:rPr>
          <w:rFonts w:ascii="Times New Roman" w:hAnsi="Times New Roman" w:cs="Times New Roman"/>
          <w:sz w:val="28"/>
          <w:szCs w:val="28"/>
        </w:rPr>
        <w:t xml:space="preserve"> 301 </w:t>
      </w:r>
      <w:r w:rsidR="00371B41">
        <w:rPr>
          <w:rFonts w:ascii="Times New Roman" w:hAnsi="Times New Roman" w:cs="Times New Roman"/>
          <w:sz w:val="28"/>
          <w:szCs w:val="28"/>
        </w:rPr>
        <w:br/>
      </w:r>
      <w:r w:rsidR="00F05719">
        <w:rPr>
          <w:rFonts w:ascii="Times New Roman" w:hAnsi="Times New Roman" w:cs="Times New Roman"/>
          <w:sz w:val="28"/>
          <w:szCs w:val="28"/>
        </w:rPr>
        <w:t>«</w:t>
      </w:r>
      <w:r w:rsidR="00F05719" w:rsidRPr="00F05719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Кировской о</w:t>
      </w:r>
      <w:r w:rsidR="00F05719">
        <w:rPr>
          <w:rFonts w:ascii="Times New Roman" w:hAnsi="Times New Roman" w:cs="Times New Roman"/>
          <w:sz w:val="28"/>
          <w:szCs w:val="28"/>
        </w:rPr>
        <w:t>бласти на период до 2036 года»</w:t>
      </w:r>
      <w:r w:rsidR="007B17C7">
        <w:rPr>
          <w:rFonts w:ascii="Times New Roman" w:hAnsi="Times New Roman" w:cs="Times New Roman"/>
          <w:sz w:val="28"/>
          <w:szCs w:val="28"/>
        </w:rPr>
        <w:t>.</w:t>
      </w:r>
    </w:p>
    <w:p w:rsidR="007F59DF" w:rsidRDefault="00D532A8" w:rsidP="00293850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32AB">
        <w:rPr>
          <w:rFonts w:ascii="Times New Roman" w:hAnsi="Times New Roman" w:cs="Times New Roman"/>
          <w:sz w:val="28"/>
          <w:szCs w:val="28"/>
        </w:rPr>
        <w:t>4</w:t>
      </w:r>
      <w:r w:rsidR="00640014">
        <w:rPr>
          <w:rFonts w:ascii="Times New Roman" w:hAnsi="Times New Roman" w:cs="Times New Roman"/>
          <w:sz w:val="28"/>
          <w:szCs w:val="28"/>
        </w:rPr>
        <w:t>.</w:t>
      </w:r>
      <w:r w:rsidR="00C335BA" w:rsidRPr="00CA2B4F">
        <w:rPr>
          <w:rFonts w:ascii="Times New Roman" w:hAnsi="Times New Roman" w:cs="Times New Roman"/>
          <w:sz w:val="28"/>
          <w:szCs w:val="28"/>
        </w:rPr>
        <w:t xml:space="preserve"> </w:t>
      </w:r>
      <w:r w:rsidR="00C335B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11F79">
        <w:rPr>
          <w:rFonts w:ascii="Times New Roman" w:hAnsi="Times New Roman" w:cs="Times New Roman"/>
          <w:sz w:val="28"/>
          <w:szCs w:val="28"/>
        </w:rPr>
        <w:t>5 и</w:t>
      </w:r>
      <w:r w:rsidR="007F59DF">
        <w:rPr>
          <w:rFonts w:ascii="Times New Roman" w:hAnsi="Times New Roman" w:cs="Times New Roman"/>
          <w:sz w:val="28"/>
          <w:szCs w:val="28"/>
        </w:rPr>
        <w:t>сключить.</w:t>
      </w:r>
    </w:p>
    <w:p w:rsidR="00C335BA" w:rsidRDefault="007F59DF" w:rsidP="00293850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</w:t>
      </w:r>
      <w:r w:rsidR="00611F79">
        <w:rPr>
          <w:rFonts w:ascii="Times New Roman" w:hAnsi="Times New Roman" w:cs="Times New Roman"/>
          <w:sz w:val="28"/>
          <w:szCs w:val="28"/>
        </w:rPr>
        <w:t xml:space="preserve"> 6</w:t>
      </w:r>
      <w:r w:rsidR="00C335B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335BA" w:rsidRDefault="007F59DF" w:rsidP="00293850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5E7F">
        <w:rPr>
          <w:rFonts w:ascii="Times New Roman" w:hAnsi="Times New Roman" w:cs="Times New Roman"/>
          <w:sz w:val="28"/>
          <w:szCs w:val="28"/>
        </w:rPr>
        <w:t xml:space="preserve">6. </w:t>
      </w:r>
      <w:r w:rsidR="00C335B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371B41">
        <w:rPr>
          <w:rFonts w:ascii="Times New Roman" w:hAnsi="Times New Roman" w:cs="Times New Roman"/>
          <w:sz w:val="28"/>
          <w:szCs w:val="28"/>
        </w:rPr>
        <w:br/>
      </w:r>
      <w:r w:rsidR="00EB6C80">
        <w:rPr>
          <w:rFonts w:ascii="Times New Roman" w:hAnsi="Times New Roman" w:cs="Times New Roman"/>
          <w:sz w:val="28"/>
          <w:szCs w:val="28"/>
        </w:rPr>
        <w:t>первого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5BA">
        <w:rPr>
          <w:rFonts w:ascii="Times New Roman" w:hAnsi="Times New Roman" w:cs="Times New Roman"/>
          <w:sz w:val="28"/>
          <w:szCs w:val="28"/>
        </w:rPr>
        <w:t xml:space="preserve">Председателя Правительства Кировской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71B41">
        <w:rPr>
          <w:rFonts w:ascii="Times New Roman" w:hAnsi="Times New Roman" w:cs="Times New Roman"/>
          <w:sz w:val="28"/>
          <w:szCs w:val="28"/>
        </w:rPr>
        <w:br/>
      </w:r>
      <w:r w:rsidR="00EB6C80">
        <w:rPr>
          <w:rFonts w:ascii="Times New Roman" w:hAnsi="Times New Roman" w:cs="Times New Roman"/>
          <w:sz w:val="28"/>
          <w:szCs w:val="28"/>
        </w:rPr>
        <w:t>Жердева А.</w:t>
      </w:r>
      <w:r w:rsidR="00C335BA">
        <w:rPr>
          <w:rFonts w:ascii="Times New Roman" w:hAnsi="Times New Roman" w:cs="Times New Roman"/>
          <w:sz w:val="28"/>
          <w:szCs w:val="28"/>
        </w:rPr>
        <w:t>А.».</w:t>
      </w:r>
    </w:p>
    <w:p w:rsidR="004C2EAC" w:rsidRPr="00511468" w:rsidRDefault="004C2EAC" w:rsidP="00293850">
      <w:pPr>
        <w:widowControl w:val="0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46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71B41" w:rsidRDefault="00371B41" w:rsidP="00371B41">
      <w:pPr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9F39BE" w:rsidRPr="009F39BE" w:rsidRDefault="00371B41" w:rsidP="00371B4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    М.А. Сандалов</w:t>
      </w:r>
    </w:p>
    <w:sectPr w:rsidR="009F39BE" w:rsidRPr="009F39BE" w:rsidSect="00371B41">
      <w:headerReference w:type="default" r:id="rId8"/>
      <w:headerReference w:type="first" r:id="rId9"/>
      <w:pgSz w:w="11906" w:h="16838"/>
      <w:pgMar w:top="1418" w:right="737" w:bottom="127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D65" w:rsidRDefault="00D22D65">
      <w:r>
        <w:separator/>
      </w:r>
    </w:p>
  </w:endnote>
  <w:endnote w:type="continuationSeparator" w:id="0">
    <w:p w:rsidR="00D22D65" w:rsidRDefault="00D2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D65" w:rsidRDefault="00D22D65">
      <w:r>
        <w:separator/>
      </w:r>
    </w:p>
  </w:footnote>
  <w:footnote w:type="continuationSeparator" w:id="0">
    <w:p w:rsidR="00D22D65" w:rsidRDefault="00D22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73263"/>
      <w:docPartObj>
        <w:docPartGallery w:val="Page Numbers (Top of Page)"/>
        <w:docPartUnique/>
      </w:docPartObj>
    </w:sdtPr>
    <w:sdtEndPr/>
    <w:sdtContent>
      <w:p w:rsidR="003F56B4" w:rsidRDefault="003F56B4">
        <w:pPr>
          <w:pStyle w:val="15"/>
          <w:jc w:val="center"/>
        </w:pPr>
        <w:r w:rsidRPr="00892975">
          <w:rPr>
            <w:rFonts w:ascii="Times New Roman" w:hAnsi="Times New Roman" w:cs="Times New Roman"/>
          </w:rPr>
          <w:fldChar w:fldCharType="begin"/>
        </w:r>
        <w:r w:rsidRPr="00892975">
          <w:rPr>
            <w:rFonts w:ascii="Times New Roman" w:hAnsi="Times New Roman" w:cs="Times New Roman"/>
          </w:rPr>
          <w:instrText>PAGE \* MERGEFORMAT</w:instrText>
        </w:r>
        <w:r w:rsidRPr="00892975">
          <w:rPr>
            <w:rFonts w:ascii="Times New Roman" w:hAnsi="Times New Roman" w:cs="Times New Roman"/>
          </w:rPr>
          <w:fldChar w:fldCharType="separate"/>
        </w:r>
        <w:r w:rsidR="002A64C1">
          <w:rPr>
            <w:rFonts w:ascii="Times New Roman" w:hAnsi="Times New Roman" w:cs="Times New Roman"/>
            <w:noProof/>
          </w:rPr>
          <w:t>2</w:t>
        </w:r>
        <w:r w:rsidRPr="0089297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F56B4" w:rsidRDefault="003F56B4">
    <w:pPr>
      <w:pStyle w:val="1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73265"/>
      <w:docPartObj>
        <w:docPartGallery w:val="Page Numbers (Top of Page)"/>
        <w:docPartUnique/>
      </w:docPartObj>
    </w:sdtPr>
    <w:sdtEndPr/>
    <w:sdtContent>
      <w:p w:rsidR="003F56B4" w:rsidRDefault="00D22D65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 w:rsidR="00B06149">
          <w:pict>
            <v:shape id="_x0000_i0" o:spid="_x0000_i1025" type="#_x0000_t75" style="width:37.5pt;height:47.25pt;mso-wrap-distance-left:0;mso-wrap-distance-top:0;mso-wrap-distance-right:0;mso-wrap-distance-bottom:0">
              <v:imagedata r:id="rId1" o:title=""/>
              <v:path textboxrect="0,0,0,0"/>
            </v:shape>
          </w:pict>
        </w:r>
        <w:r w:rsidR="003F56B4">
          <w:rPr>
            <w:color w:val="FFFFFF" w:themeColor="background1"/>
          </w:rPr>
          <w:fldChar w:fldCharType="begin"/>
        </w:r>
        <w:r w:rsidR="003F56B4">
          <w:rPr>
            <w:color w:val="FFFFFF" w:themeColor="background1"/>
          </w:rPr>
          <w:instrText xml:space="preserve"> PAGE   \* MERGEFORMAT </w:instrText>
        </w:r>
        <w:r w:rsidR="003F56B4">
          <w:rPr>
            <w:color w:val="FFFFFF" w:themeColor="background1"/>
          </w:rPr>
          <w:fldChar w:fldCharType="separate"/>
        </w:r>
        <w:r w:rsidR="002A64C1">
          <w:rPr>
            <w:noProof/>
            <w:color w:val="FFFFFF" w:themeColor="background1"/>
          </w:rPr>
          <w:t>1</w:t>
        </w:r>
        <w:r w:rsidR="003F56B4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715DD"/>
    <w:multiLevelType w:val="hybridMultilevel"/>
    <w:tmpl w:val="C4301D5E"/>
    <w:lvl w:ilvl="0" w:tplc="FAE02D40">
      <w:start w:val="1"/>
      <w:numFmt w:val="decimal"/>
      <w:lvlText w:val="%1."/>
      <w:lvlJc w:val="left"/>
      <w:pPr>
        <w:ind w:left="720" w:hanging="360"/>
      </w:pPr>
    </w:lvl>
    <w:lvl w:ilvl="1" w:tplc="3B14C68A">
      <w:start w:val="1"/>
      <w:numFmt w:val="lowerLetter"/>
      <w:lvlText w:val="%2."/>
      <w:lvlJc w:val="left"/>
      <w:pPr>
        <w:ind w:left="1440" w:hanging="360"/>
      </w:pPr>
    </w:lvl>
    <w:lvl w:ilvl="2" w:tplc="0DF6EA70">
      <w:start w:val="1"/>
      <w:numFmt w:val="lowerRoman"/>
      <w:lvlText w:val="%3."/>
      <w:lvlJc w:val="right"/>
      <w:pPr>
        <w:ind w:left="2160" w:hanging="180"/>
      </w:pPr>
    </w:lvl>
    <w:lvl w:ilvl="3" w:tplc="705E2732">
      <w:start w:val="1"/>
      <w:numFmt w:val="decimal"/>
      <w:lvlText w:val="%4."/>
      <w:lvlJc w:val="left"/>
      <w:pPr>
        <w:ind w:left="2880" w:hanging="360"/>
      </w:pPr>
    </w:lvl>
    <w:lvl w:ilvl="4" w:tplc="043CF374">
      <w:start w:val="1"/>
      <w:numFmt w:val="lowerLetter"/>
      <w:lvlText w:val="%5."/>
      <w:lvlJc w:val="left"/>
      <w:pPr>
        <w:ind w:left="3600" w:hanging="360"/>
      </w:pPr>
    </w:lvl>
    <w:lvl w:ilvl="5" w:tplc="35CE6E18">
      <w:start w:val="1"/>
      <w:numFmt w:val="lowerRoman"/>
      <w:lvlText w:val="%6."/>
      <w:lvlJc w:val="right"/>
      <w:pPr>
        <w:ind w:left="4320" w:hanging="180"/>
      </w:pPr>
    </w:lvl>
    <w:lvl w:ilvl="6" w:tplc="EBACA554">
      <w:start w:val="1"/>
      <w:numFmt w:val="decimal"/>
      <w:lvlText w:val="%7."/>
      <w:lvlJc w:val="left"/>
      <w:pPr>
        <w:ind w:left="5040" w:hanging="360"/>
      </w:pPr>
    </w:lvl>
    <w:lvl w:ilvl="7" w:tplc="1A00D74A">
      <w:start w:val="1"/>
      <w:numFmt w:val="lowerLetter"/>
      <w:lvlText w:val="%8."/>
      <w:lvlJc w:val="left"/>
      <w:pPr>
        <w:ind w:left="5760" w:hanging="360"/>
      </w:pPr>
    </w:lvl>
    <w:lvl w:ilvl="8" w:tplc="AD8A03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F8D"/>
    <w:multiLevelType w:val="hybridMultilevel"/>
    <w:tmpl w:val="659EF150"/>
    <w:lvl w:ilvl="0" w:tplc="1C065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BA5182">
      <w:start w:val="1"/>
      <w:numFmt w:val="lowerLetter"/>
      <w:lvlText w:val="%2."/>
      <w:lvlJc w:val="left"/>
      <w:pPr>
        <w:ind w:left="1440" w:hanging="360"/>
      </w:pPr>
    </w:lvl>
    <w:lvl w:ilvl="2" w:tplc="7FA44AE0">
      <w:start w:val="1"/>
      <w:numFmt w:val="lowerRoman"/>
      <w:lvlText w:val="%3."/>
      <w:lvlJc w:val="right"/>
      <w:pPr>
        <w:ind w:left="2160" w:hanging="180"/>
      </w:pPr>
    </w:lvl>
    <w:lvl w:ilvl="3" w:tplc="E2B6260A">
      <w:start w:val="1"/>
      <w:numFmt w:val="decimal"/>
      <w:lvlText w:val="%4."/>
      <w:lvlJc w:val="left"/>
      <w:pPr>
        <w:ind w:left="2880" w:hanging="360"/>
      </w:pPr>
    </w:lvl>
    <w:lvl w:ilvl="4" w:tplc="BC2EBCCC">
      <w:start w:val="1"/>
      <w:numFmt w:val="lowerLetter"/>
      <w:lvlText w:val="%5."/>
      <w:lvlJc w:val="left"/>
      <w:pPr>
        <w:ind w:left="3600" w:hanging="360"/>
      </w:pPr>
    </w:lvl>
    <w:lvl w:ilvl="5" w:tplc="565ED2C0">
      <w:start w:val="1"/>
      <w:numFmt w:val="lowerRoman"/>
      <w:lvlText w:val="%6."/>
      <w:lvlJc w:val="right"/>
      <w:pPr>
        <w:ind w:left="4320" w:hanging="180"/>
      </w:pPr>
    </w:lvl>
    <w:lvl w:ilvl="6" w:tplc="B9301BA2">
      <w:start w:val="1"/>
      <w:numFmt w:val="decimal"/>
      <w:lvlText w:val="%7."/>
      <w:lvlJc w:val="left"/>
      <w:pPr>
        <w:ind w:left="5040" w:hanging="360"/>
      </w:pPr>
    </w:lvl>
    <w:lvl w:ilvl="7" w:tplc="8FD6985A">
      <w:start w:val="1"/>
      <w:numFmt w:val="lowerLetter"/>
      <w:lvlText w:val="%8."/>
      <w:lvlJc w:val="left"/>
      <w:pPr>
        <w:ind w:left="5760" w:hanging="360"/>
      </w:pPr>
    </w:lvl>
    <w:lvl w:ilvl="8" w:tplc="3E1C22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71EF"/>
    <w:multiLevelType w:val="multilevel"/>
    <w:tmpl w:val="66901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A324A60"/>
    <w:multiLevelType w:val="hybridMultilevel"/>
    <w:tmpl w:val="104ED624"/>
    <w:lvl w:ilvl="0" w:tplc="D3E80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527ADC">
      <w:start w:val="1"/>
      <w:numFmt w:val="lowerLetter"/>
      <w:lvlText w:val="%2."/>
      <w:lvlJc w:val="left"/>
      <w:pPr>
        <w:ind w:left="1440" w:hanging="360"/>
      </w:pPr>
    </w:lvl>
    <w:lvl w:ilvl="2" w:tplc="EBE0ACFC">
      <w:start w:val="1"/>
      <w:numFmt w:val="lowerRoman"/>
      <w:lvlText w:val="%3."/>
      <w:lvlJc w:val="right"/>
      <w:pPr>
        <w:ind w:left="2160" w:hanging="180"/>
      </w:pPr>
    </w:lvl>
    <w:lvl w:ilvl="3" w:tplc="B69889D8">
      <w:start w:val="1"/>
      <w:numFmt w:val="decimal"/>
      <w:lvlText w:val="%4."/>
      <w:lvlJc w:val="left"/>
      <w:pPr>
        <w:ind w:left="2880" w:hanging="360"/>
      </w:pPr>
    </w:lvl>
    <w:lvl w:ilvl="4" w:tplc="B3E6F208">
      <w:start w:val="1"/>
      <w:numFmt w:val="lowerLetter"/>
      <w:lvlText w:val="%5."/>
      <w:lvlJc w:val="left"/>
      <w:pPr>
        <w:ind w:left="3600" w:hanging="360"/>
      </w:pPr>
    </w:lvl>
    <w:lvl w:ilvl="5" w:tplc="B4C228D4">
      <w:start w:val="1"/>
      <w:numFmt w:val="lowerRoman"/>
      <w:lvlText w:val="%6."/>
      <w:lvlJc w:val="right"/>
      <w:pPr>
        <w:ind w:left="4320" w:hanging="180"/>
      </w:pPr>
    </w:lvl>
    <w:lvl w:ilvl="6" w:tplc="C9485630">
      <w:start w:val="1"/>
      <w:numFmt w:val="decimal"/>
      <w:lvlText w:val="%7."/>
      <w:lvlJc w:val="left"/>
      <w:pPr>
        <w:ind w:left="5040" w:hanging="360"/>
      </w:pPr>
    </w:lvl>
    <w:lvl w:ilvl="7" w:tplc="CC265CCE">
      <w:start w:val="1"/>
      <w:numFmt w:val="lowerLetter"/>
      <w:lvlText w:val="%8."/>
      <w:lvlJc w:val="left"/>
      <w:pPr>
        <w:ind w:left="5760" w:hanging="360"/>
      </w:pPr>
    </w:lvl>
    <w:lvl w:ilvl="8" w:tplc="9D4253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21C73"/>
    <w:multiLevelType w:val="hybridMultilevel"/>
    <w:tmpl w:val="2218456E"/>
    <w:lvl w:ilvl="0" w:tplc="20C0E1B0">
      <w:start w:val="1"/>
      <w:numFmt w:val="decimal"/>
      <w:lvlText w:val="%1."/>
      <w:lvlJc w:val="left"/>
      <w:pPr>
        <w:ind w:left="720" w:hanging="360"/>
      </w:pPr>
    </w:lvl>
    <w:lvl w:ilvl="1" w:tplc="C87CC398">
      <w:start w:val="1"/>
      <w:numFmt w:val="lowerLetter"/>
      <w:lvlText w:val="%2."/>
      <w:lvlJc w:val="left"/>
      <w:pPr>
        <w:ind w:left="1440" w:hanging="360"/>
      </w:pPr>
    </w:lvl>
    <w:lvl w:ilvl="2" w:tplc="3754DF88">
      <w:start w:val="1"/>
      <w:numFmt w:val="lowerRoman"/>
      <w:lvlText w:val="%3."/>
      <w:lvlJc w:val="right"/>
      <w:pPr>
        <w:ind w:left="2160" w:hanging="180"/>
      </w:pPr>
    </w:lvl>
    <w:lvl w:ilvl="3" w:tplc="19F2C696">
      <w:start w:val="1"/>
      <w:numFmt w:val="decimal"/>
      <w:lvlText w:val="%4."/>
      <w:lvlJc w:val="left"/>
      <w:pPr>
        <w:ind w:left="2880" w:hanging="360"/>
      </w:pPr>
    </w:lvl>
    <w:lvl w:ilvl="4" w:tplc="DC204B9E">
      <w:start w:val="1"/>
      <w:numFmt w:val="lowerLetter"/>
      <w:lvlText w:val="%5."/>
      <w:lvlJc w:val="left"/>
      <w:pPr>
        <w:ind w:left="3600" w:hanging="360"/>
      </w:pPr>
    </w:lvl>
    <w:lvl w:ilvl="5" w:tplc="7D8617CC">
      <w:start w:val="1"/>
      <w:numFmt w:val="lowerRoman"/>
      <w:lvlText w:val="%6."/>
      <w:lvlJc w:val="right"/>
      <w:pPr>
        <w:ind w:left="4320" w:hanging="180"/>
      </w:pPr>
    </w:lvl>
    <w:lvl w:ilvl="6" w:tplc="731C5582">
      <w:start w:val="1"/>
      <w:numFmt w:val="decimal"/>
      <w:lvlText w:val="%7."/>
      <w:lvlJc w:val="left"/>
      <w:pPr>
        <w:ind w:left="5040" w:hanging="360"/>
      </w:pPr>
    </w:lvl>
    <w:lvl w:ilvl="7" w:tplc="DEEEF922">
      <w:start w:val="1"/>
      <w:numFmt w:val="lowerLetter"/>
      <w:lvlText w:val="%8."/>
      <w:lvlJc w:val="left"/>
      <w:pPr>
        <w:ind w:left="5760" w:hanging="360"/>
      </w:pPr>
    </w:lvl>
    <w:lvl w:ilvl="8" w:tplc="2EF60A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36645"/>
    <w:multiLevelType w:val="hybridMultilevel"/>
    <w:tmpl w:val="82CE8C04"/>
    <w:lvl w:ilvl="0" w:tplc="E93C5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3E2250">
      <w:start w:val="1"/>
      <w:numFmt w:val="lowerLetter"/>
      <w:lvlText w:val="%2."/>
      <w:lvlJc w:val="left"/>
      <w:pPr>
        <w:ind w:left="1440" w:hanging="360"/>
      </w:pPr>
    </w:lvl>
    <w:lvl w:ilvl="2" w:tplc="D786ED60">
      <w:start w:val="1"/>
      <w:numFmt w:val="lowerRoman"/>
      <w:lvlText w:val="%3."/>
      <w:lvlJc w:val="right"/>
      <w:pPr>
        <w:ind w:left="2160" w:hanging="180"/>
      </w:pPr>
    </w:lvl>
    <w:lvl w:ilvl="3" w:tplc="3B3AA4D8">
      <w:start w:val="1"/>
      <w:numFmt w:val="decimal"/>
      <w:lvlText w:val="%4."/>
      <w:lvlJc w:val="left"/>
      <w:pPr>
        <w:ind w:left="2880" w:hanging="360"/>
      </w:pPr>
    </w:lvl>
    <w:lvl w:ilvl="4" w:tplc="A010EDEC">
      <w:start w:val="1"/>
      <w:numFmt w:val="lowerLetter"/>
      <w:lvlText w:val="%5."/>
      <w:lvlJc w:val="left"/>
      <w:pPr>
        <w:ind w:left="3600" w:hanging="360"/>
      </w:pPr>
    </w:lvl>
    <w:lvl w:ilvl="5" w:tplc="21062508">
      <w:start w:val="1"/>
      <w:numFmt w:val="lowerRoman"/>
      <w:lvlText w:val="%6."/>
      <w:lvlJc w:val="right"/>
      <w:pPr>
        <w:ind w:left="4320" w:hanging="180"/>
      </w:pPr>
    </w:lvl>
    <w:lvl w:ilvl="6" w:tplc="EAF8C88E">
      <w:start w:val="1"/>
      <w:numFmt w:val="decimal"/>
      <w:lvlText w:val="%7."/>
      <w:lvlJc w:val="left"/>
      <w:pPr>
        <w:ind w:left="5040" w:hanging="360"/>
      </w:pPr>
    </w:lvl>
    <w:lvl w:ilvl="7" w:tplc="6302C602">
      <w:start w:val="1"/>
      <w:numFmt w:val="lowerLetter"/>
      <w:lvlText w:val="%8."/>
      <w:lvlJc w:val="left"/>
      <w:pPr>
        <w:ind w:left="5760" w:hanging="360"/>
      </w:pPr>
    </w:lvl>
    <w:lvl w:ilvl="8" w:tplc="AF1C40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2BA7"/>
    <w:multiLevelType w:val="hybridMultilevel"/>
    <w:tmpl w:val="DA68858E"/>
    <w:lvl w:ilvl="0" w:tplc="3C18C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C7B4">
      <w:start w:val="1"/>
      <w:numFmt w:val="lowerLetter"/>
      <w:lvlText w:val="%2."/>
      <w:lvlJc w:val="left"/>
      <w:pPr>
        <w:ind w:left="1440" w:hanging="360"/>
      </w:pPr>
    </w:lvl>
    <w:lvl w:ilvl="2" w:tplc="BE24E1AC">
      <w:start w:val="1"/>
      <w:numFmt w:val="lowerRoman"/>
      <w:lvlText w:val="%3."/>
      <w:lvlJc w:val="right"/>
      <w:pPr>
        <w:ind w:left="2160" w:hanging="180"/>
      </w:pPr>
    </w:lvl>
    <w:lvl w:ilvl="3" w:tplc="21CC0C58">
      <w:start w:val="1"/>
      <w:numFmt w:val="decimal"/>
      <w:lvlText w:val="%4."/>
      <w:lvlJc w:val="left"/>
      <w:pPr>
        <w:ind w:left="2880" w:hanging="360"/>
      </w:pPr>
    </w:lvl>
    <w:lvl w:ilvl="4" w:tplc="DBDAD782">
      <w:start w:val="1"/>
      <w:numFmt w:val="lowerLetter"/>
      <w:lvlText w:val="%5."/>
      <w:lvlJc w:val="left"/>
      <w:pPr>
        <w:ind w:left="3600" w:hanging="360"/>
      </w:pPr>
    </w:lvl>
    <w:lvl w:ilvl="5" w:tplc="497C96FE">
      <w:start w:val="1"/>
      <w:numFmt w:val="lowerRoman"/>
      <w:lvlText w:val="%6."/>
      <w:lvlJc w:val="right"/>
      <w:pPr>
        <w:ind w:left="4320" w:hanging="180"/>
      </w:pPr>
    </w:lvl>
    <w:lvl w:ilvl="6" w:tplc="29FCF1F0">
      <w:start w:val="1"/>
      <w:numFmt w:val="decimal"/>
      <w:lvlText w:val="%7."/>
      <w:lvlJc w:val="left"/>
      <w:pPr>
        <w:ind w:left="5040" w:hanging="360"/>
      </w:pPr>
    </w:lvl>
    <w:lvl w:ilvl="7" w:tplc="41363EBE">
      <w:start w:val="1"/>
      <w:numFmt w:val="lowerLetter"/>
      <w:lvlText w:val="%8."/>
      <w:lvlJc w:val="left"/>
      <w:pPr>
        <w:ind w:left="5760" w:hanging="360"/>
      </w:pPr>
    </w:lvl>
    <w:lvl w:ilvl="8" w:tplc="54829B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E639C"/>
    <w:multiLevelType w:val="hybridMultilevel"/>
    <w:tmpl w:val="3A10FC70"/>
    <w:lvl w:ilvl="0" w:tplc="219E1958">
      <w:start w:val="1"/>
      <w:numFmt w:val="decimal"/>
      <w:lvlText w:val="%1."/>
      <w:lvlJc w:val="left"/>
      <w:pPr>
        <w:ind w:left="720" w:hanging="360"/>
      </w:pPr>
    </w:lvl>
    <w:lvl w:ilvl="1" w:tplc="994CA8C0">
      <w:start w:val="1"/>
      <w:numFmt w:val="lowerLetter"/>
      <w:lvlText w:val="%2."/>
      <w:lvlJc w:val="left"/>
      <w:pPr>
        <w:ind w:left="1440" w:hanging="360"/>
      </w:pPr>
    </w:lvl>
    <w:lvl w:ilvl="2" w:tplc="7FDEDB22">
      <w:start w:val="1"/>
      <w:numFmt w:val="lowerRoman"/>
      <w:lvlText w:val="%3."/>
      <w:lvlJc w:val="right"/>
      <w:pPr>
        <w:ind w:left="2160" w:hanging="180"/>
      </w:pPr>
    </w:lvl>
    <w:lvl w:ilvl="3" w:tplc="363C1C58">
      <w:start w:val="1"/>
      <w:numFmt w:val="decimal"/>
      <w:lvlText w:val="%4."/>
      <w:lvlJc w:val="left"/>
      <w:pPr>
        <w:ind w:left="2880" w:hanging="360"/>
      </w:pPr>
    </w:lvl>
    <w:lvl w:ilvl="4" w:tplc="D3806268">
      <w:start w:val="1"/>
      <w:numFmt w:val="lowerLetter"/>
      <w:lvlText w:val="%5."/>
      <w:lvlJc w:val="left"/>
      <w:pPr>
        <w:ind w:left="3600" w:hanging="360"/>
      </w:pPr>
    </w:lvl>
    <w:lvl w:ilvl="5" w:tplc="B84CBC80">
      <w:start w:val="1"/>
      <w:numFmt w:val="lowerRoman"/>
      <w:lvlText w:val="%6."/>
      <w:lvlJc w:val="right"/>
      <w:pPr>
        <w:ind w:left="4320" w:hanging="180"/>
      </w:pPr>
    </w:lvl>
    <w:lvl w:ilvl="6" w:tplc="EC7E5EE8">
      <w:start w:val="1"/>
      <w:numFmt w:val="decimal"/>
      <w:lvlText w:val="%7."/>
      <w:lvlJc w:val="left"/>
      <w:pPr>
        <w:ind w:left="5040" w:hanging="360"/>
      </w:pPr>
    </w:lvl>
    <w:lvl w:ilvl="7" w:tplc="7714C4C4">
      <w:start w:val="1"/>
      <w:numFmt w:val="lowerLetter"/>
      <w:lvlText w:val="%8."/>
      <w:lvlJc w:val="left"/>
      <w:pPr>
        <w:ind w:left="5760" w:hanging="360"/>
      </w:pPr>
    </w:lvl>
    <w:lvl w:ilvl="8" w:tplc="1D4063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5C8"/>
    <w:rsid w:val="00006D4A"/>
    <w:rsid w:val="00031B00"/>
    <w:rsid w:val="00045E71"/>
    <w:rsid w:val="00057D62"/>
    <w:rsid w:val="00075E17"/>
    <w:rsid w:val="000879CB"/>
    <w:rsid w:val="000923D9"/>
    <w:rsid w:val="000B263D"/>
    <w:rsid w:val="000C5E95"/>
    <w:rsid w:val="000D4ECB"/>
    <w:rsid w:val="000E2394"/>
    <w:rsid w:val="000E4210"/>
    <w:rsid w:val="000F0BE6"/>
    <w:rsid w:val="000F7073"/>
    <w:rsid w:val="001262BE"/>
    <w:rsid w:val="00130F1B"/>
    <w:rsid w:val="00151D1B"/>
    <w:rsid w:val="00152251"/>
    <w:rsid w:val="001532B6"/>
    <w:rsid w:val="001552B0"/>
    <w:rsid w:val="001619D0"/>
    <w:rsid w:val="00181384"/>
    <w:rsid w:val="001818D4"/>
    <w:rsid w:val="0019256B"/>
    <w:rsid w:val="00197156"/>
    <w:rsid w:val="001A4670"/>
    <w:rsid w:val="001A4BCD"/>
    <w:rsid w:val="001A61F8"/>
    <w:rsid w:val="001B2119"/>
    <w:rsid w:val="001B7622"/>
    <w:rsid w:val="001C3443"/>
    <w:rsid w:val="001C3A84"/>
    <w:rsid w:val="001C5B1D"/>
    <w:rsid w:val="001E2426"/>
    <w:rsid w:val="001E2F0C"/>
    <w:rsid w:val="001E71C6"/>
    <w:rsid w:val="001F32B8"/>
    <w:rsid w:val="00221702"/>
    <w:rsid w:val="0023406C"/>
    <w:rsid w:val="002637DB"/>
    <w:rsid w:val="002668E4"/>
    <w:rsid w:val="002860EB"/>
    <w:rsid w:val="00293850"/>
    <w:rsid w:val="002A64C1"/>
    <w:rsid w:val="002B514B"/>
    <w:rsid w:val="002C02A4"/>
    <w:rsid w:val="002C1904"/>
    <w:rsid w:val="002C6524"/>
    <w:rsid w:val="002D2472"/>
    <w:rsid w:val="002E5366"/>
    <w:rsid w:val="00305554"/>
    <w:rsid w:val="003335D3"/>
    <w:rsid w:val="00337830"/>
    <w:rsid w:val="0037092E"/>
    <w:rsid w:val="00371B41"/>
    <w:rsid w:val="003755B6"/>
    <w:rsid w:val="003823B3"/>
    <w:rsid w:val="003831BA"/>
    <w:rsid w:val="003A61D7"/>
    <w:rsid w:val="003A6614"/>
    <w:rsid w:val="003F56B4"/>
    <w:rsid w:val="0041400E"/>
    <w:rsid w:val="00445BE0"/>
    <w:rsid w:val="00495A07"/>
    <w:rsid w:val="004B5E7F"/>
    <w:rsid w:val="004C1913"/>
    <w:rsid w:val="004C2B7C"/>
    <w:rsid w:val="004C2EAC"/>
    <w:rsid w:val="004D1B29"/>
    <w:rsid w:val="004E0932"/>
    <w:rsid w:val="004E27A3"/>
    <w:rsid w:val="00511468"/>
    <w:rsid w:val="00511D57"/>
    <w:rsid w:val="005163E0"/>
    <w:rsid w:val="005307EC"/>
    <w:rsid w:val="00541827"/>
    <w:rsid w:val="005510BF"/>
    <w:rsid w:val="00554CE0"/>
    <w:rsid w:val="00574A68"/>
    <w:rsid w:val="0058790C"/>
    <w:rsid w:val="0059287C"/>
    <w:rsid w:val="00592A2E"/>
    <w:rsid w:val="005B19A7"/>
    <w:rsid w:val="005C0226"/>
    <w:rsid w:val="005D11FE"/>
    <w:rsid w:val="005D4245"/>
    <w:rsid w:val="005E46F6"/>
    <w:rsid w:val="005E683F"/>
    <w:rsid w:val="005F1C3D"/>
    <w:rsid w:val="005F32AB"/>
    <w:rsid w:val="006075B0"/>
    <w:rsid w:val="00611F79"/>
    <w:rsid w:val="006252B4"/>
    <w:rsid w:val="0062584A"/>
    <w:rsid w:val="0062755A"/>
    <w:rsid w:val="006363E1"/>
    <w:rsid w:val="00640014"/>
    <w:rsid w:val="0064056F"/>
    <w:rsid w:val="00644776"/>
    <w:rsid w:val="00670130"/>
    <w:rsid w:val="006B48DB"/>
    <w:rsid w:val="006F4814"/>
    <w:rsid w:val="006F5193"/>
    <w:rsid w:val="007342B7"/>
    <w:rsid w:val="00744CE1"/>
    <w:rsid w:val="00744E39"/>
    <w:rsid w:val="007648DF"/>
    <w:rsid w:val="007940BE"/>
    <w:rsid w:val="007B0083"/>
    <w:rsid w:val="007B17C7"/>
    <w:rsid w:val="007C3506"/>
    <w:rsid w:val="007E111F"/>
    <w:rsid w:val="007E5070"/>
    <w:rsid w:val="007F0A47"/>
    <w:rsid w:val="007F59DF"/>
    <w:rsid w:val="007F7637"/>
    <w:rsid w:val="007F78F5"/>
    <w:rsid w:val="00801F83"/>
    <w:rsid w:val="008064CA"/>
    <w:rsid w:val="00811F8B"/>
    <w:rsid w:val="00814F0F"/>
    <w:rsid w:val="008226A3"/>
    <w:rsid w:val="00833068"/>
    <w:rsid w:val="00850C82"/>
    <w:rsid w:val="00854C97"/>
    <w:rsid w:val="00856560"/>
    <w:rsid w:val="008674AB"/>
    <w:rsid w:val="008705BC"/>
    <w:rsid w:val="00871F8E"/>
    <w:rsid w:val="00872D0D"/>
    <w:rsid w:val="00876794"/>
    <w:rsid w:val="00892975"/>
    <w:rsid w:val="008974E4"/>
    <w:rsid w:val="008A03E0"/>
    <w:rsid w:val="008A5DF2"/>
    <w:rsid w:val="008C1636"/>
    <w:rsid w:val="009004B1"/>
    <w:rsid w:val="00901FB9"/>
    <w:rsid w:val="00903162"/>
    <w:rsid w:val="00904FC6"/>
    <w:rsid w:val="0093560A"/>
    <w:rsid w:val="00945378"/>
    <w:rsid w:val="009544FD"/>
    <w:rsid w:val="00954A75"/>
    <w:rsid w:val="0096300F"/>
    <w:rsid w:val="009642E1"/>
    <w:rsid w:val="0097335F"/>
    <w:rsid w:val="009812E4"/>
    <w:rsid w:val="009834D4"/>
    <w:rsid w:val="00996782"/>
    <w:rsid w:val="009A261C"/>
    <w:rsid w:val="009A549B"/>
    <w:rsid w:val="009C573F"/>
    <w:rsid w:val="009D2B08"/>
    <w:rsid w:val="009D5316"/>
    <w:rsid w:val="009F39BE"/>
    <w:rsid w:val="00A028EB"/>
    <w:rsid w:val="00A07E07"/>
    <w:rsid w:val="00A30F73"/>
    <w:rsid w:val="00A335BA"/>
    <w:rsid w:val="00A427D8"/>
    <w:rsid w:val="00A51692"/>
    <w:rsid w:val="00A54772"/>
    <w:rsid w:val="00A72872"/>
    <w:rsid w:val="00A7473B"/>
    <w:rsid w:val="00A748C3"/>
    <w:rsid w:val="00A76969"/>
    <w:rsid w:val="00A869A7"/>
    <w:rsid w:val="00AA0312"/>
    <w:rsid w:val="00AD09CE"/>
    <w:rsid w:val="00AD3A7D"/>
    <w:rsid w:val="00AF64AC"/>
    <w:rsid w:val="00B06149"/>
    <w:rsid w:val="00B20D38"/>
    <w:rsid w:val="00B338C5"/>
    <w:rsid w:val="00B50756"/>
    <w:rsid w:val="00B53709"/>
    <w:rsid w:val="00B55D23"/>
    <w:rsid w:val="00B56AA4"/>
    <w:rsid w:val="00B6439D"/>
    <w:rsid w:val="00B65A64"/>
    <w:rsid w:val="00B70B29"/>
    <w:rsid w:val="00B7762C"/>
    <w:rsid w:val="00BA20AD"/>
    <w:rsid w:val="00BA7ACC"/>
    <w:rsid w:val="00BF1DDC"/>
    <w:rsid w:val="00BF6384"/>
    <w:rsid w:val="00C06589"/>
    <w:rsid w:val="00C23DC6"/>
    <w:rsid w:val="00C335BA"/>
    <w:rsid w:val="00C467F0"/>
    <w:rsid w:val="00C97CDE"/>
    <w:rsid w:val="00CA634F"/>
    <w:rsid w:val="00D007FC"/>
    <w:rsid w:val="00D03F9C"/>
    <w:rsid w:val="00D21527"/>
    <w:rsid w:val="00D22D65"/>
    <w:rsid w:val="00D25ACF"/>
    <w:rsid w:val="00D32F4B"/>
    <w:rsid w:val="00D401CF"/>
    <w:rsid w:val="00D40E41"/>
    <w:rsid w:val="00D46760"/>
    <w:rsid w:val="00D46BD9"/>
    <w:rsid w:val="00D532A8"/>
    <w:rsid w:val="00D53FF6"/>
    <w:rsid w:val="00D54012"/>
    <w:rsid w:val="00D967F8"/>
    <w:rsid w:val="00DD245A"/>
    <w:rsid w:val="00DD41AA"/>
    <w:rsid w:val="00DE1822"/>
    <w:rsid w:val="00DF0D52"/>
    <w:rsid w:val="00DF4B52"/>
    <w:rsid w:val="00E06597"/>
    <w:rsid w:val="00E2230D"/>
    <w:rsid w:val="00E429BE"/>
    <w:rsid w:val="00E42ED5"/>
    <w:rsid w:val="00E57FAE"/>
    <w:rsid w:val="00E7653C"/>
    <w:rsid w:val="00EA25C8"/>
    <w:rsid w:val="00EB3165"/>
    <w:rsid w:val="00EB6359"/>
    <w:rsid w:val="00EB6C80"/>
    <w:rsid w:val="00EC0468"/>
    <w:rsid w:val="00EC701F"/>
    <w:rsid w:val="00ED0E28"/>
    <w:rsid w:val="00ED5A1D"/>
    <w:rsid w:val="00EE0508"/>
    <w:rsid w:val="00EF07CD"/>
    <w:rsid w:val="00F05719"/>
    <w:rsid w:val="00F17B5C"/>
    <w:rsid w:val="00F25743"/>
    <w:rsid w:val="00F74545"/>
    <w:rsid w:val="00F93AC9"/>
    <w:rsid w:val="00F93CF1"/>
    <w:rsid w:val="00FA1E3C"/>
    <w:rsid w:val="00FB0D9D"/>
    <w:rsid w:val="00FB5F47"/>
    <w:rsid w:val="00FC1F9D"/>
    <w:rsid w:val="00FD5108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9C14368-D4EE-4C61-874F-0FC5D5EC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A25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A25C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A25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A25C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A25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A25C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A25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A25C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A25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A25C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A25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A25C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A25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A25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A25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A25C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A25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A25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A25C8"/>
  </w:style>
  <w:style w:type="paragraph" w:styleId="a4">
    <w:name w:val="Title"/>
    <w:basedOn w:val="a"/>
    <w:next w:val="a"/>
    <w:link w:val="a5"/>
    <w:uiPriority w:val="10"/>
    <w:qFormat/>
    <w:rsid w:val="00EA25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A25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A25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25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A25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A25C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A2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A25C8"/>
    <w:rPr>
      <w:i/>
    </w:rPr>
  </w:style>
  <w:style w:type="character" w:customStyle="1" w:styleId="HeaderChar">
    <w:name w:val="Header Char"/>
    <w:basedOn w:val="a0"/>
    <w:uiPriority w:val="99"/>
    <w:rsid w:val="00EA25C8"/>
  </w:style>
  <w:style w:type="character" w:customStyle="1" w:styleId="FooterChar">
    <w:name w:val="Footer Char"/>
    <w:basedOn w:val="a0"/>
    <w:uiPriority w:val="99"/>
    <w:rsid w:val="00EA25C8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A25C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A25C8"/>
  </w:style>
  <w:style w:type="table" w:customStyle="1" w:styleId="TableGridLight">
    <w:name w:val="Table Grid Light"/>
    <w:basedOn w:val="a1"/>
    <w:uiPriority w:val="59"/>
    <w:rsid w:val="00EA25C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A25C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A25C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A25C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A25C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A25C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25C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25C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25C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25C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25C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25C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A25C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25C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25C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25C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25C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25C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25C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A25C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25C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25C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25C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25C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25C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25C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A25C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A25C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25C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25C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25C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25C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25C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25C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25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A25C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A25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A25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A25C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25C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25C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25C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25C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25C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25C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A25C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A25C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25C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25C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25C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25C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25C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25C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25C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A25C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25C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25C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25C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25C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25C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25C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A25C8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A25C8"/>
    <w:rPr>
      <w:sz w:val="18"/>
    </w:rPr>
  </w:style>
  <w:style w:type="character" w:styleId="ac">
    <w:name w:val="footnote reference"/>
    <w:basedOn w:val="a0"/>
    <w:uiPriority w:val="99"/>
    <w:unhideWhenUsed/>
    <w:rsid w:val="00EA25C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A25C8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A25C8"/>
    <w:rPr>
      <w:sz w:val="20"/>
    </w:rPr>
  </w:style>
  <w:style w:type="character" w:styleId="af">
    <w:name w:val="endnote reference"/>
    <w:basedOn w:val="a0"/>
    <w:uiPriority w:val="99"/>
    <w:semiHidden/>
    <w:unhideWhenUsed/>
    <w:rsid w:val="00EA25C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A25C8"/>
    <w:pPr>
      <w:spacing w:after="57"/>
    </w:pPr>
  </w:style>
  <w:style w:type="paragraph" w:styleId="22">
    <w:name w:val="toc 2"/>
    <w:basedOn w:val="a"/>
    <w:next w:val="a"/>
    <w:uiPriority w:val="39"/>
    <w:unhideWhenUsed/>
    <w:rsid w:val="00EA25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A25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A25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A25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A25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25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25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25C8"/>
    <w:pPr>
      <w:spacing w:after="57"/>
      <w:ind w:left="2268"/>
    </w:pPr>
  </w:style>
  <w:style w:type="paragraph" w:styleId="af0">
    <w:name w:val="TOC Heading"/>
    <w:uiPriority w:val="39"/>
    <w:unhideWhenUsed/>
    <w:rsid w:val="00EA25C8"/>
  </w:style>
  <w:style w:type="paragraph" w:styleId="af1">
    <w:name w:val="table of figures"/>
    <w:basedOn w:val="a"/>
    <w:next w:val="a"/>
    <w:uiPriority w:val="99"/>
    <w:unhideWhenUsed/>
    <w:rsid w:val="00EA25C8"/>
  </w:style>
  <w:style w:type="paragraph" w:customStyle="1" w:styleId="Iioaioo">
    <w:name w:val="Ii oaio?o"/>
    <w:basedOn w:val="a"/>
    <w:rsid w:val="00EA25C8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EA25C8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EA25C8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EA25C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EA25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EA25C8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A25C8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A25C8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EA25C8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EA2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25C8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EA25C8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EA25C8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EA25C8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EA25C8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EA25C8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EA25C8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EA25C8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EA25C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EA25C8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EA25C8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EA25C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EA25C8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EA25C8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EA25C8"/>
    <w:rPr>
      <w:rFonts w:eastAsiaTheme="minorEastAsia"/>
      <w:lang w:eastAsia="ru-RU"/>
    </w:rPr>
  </w:style>
  <w:style w:type="paragraph" w:customStyle="1" w:styleId="ConsPlusNonformat">
    <w:name w:val="ConsPlusNonformat"/>
    <w:rsid w:val="00EA25C8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A25C8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25C8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25C8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25C8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25C8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EA25C8"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EA25C8"/>
    <w:rPr>
      <w:color w:val="0000FF"/>
      <w:u w:val="single"/>
    </w:rPr>
  </w:style>
  <w:style w:type="paragraph" w:customStyle="1" w:styleId="17">
    <w:name w:val="Абзац1"/>
    <w:basedOn w:val="a"/>
    <w:rsid w:val="00EA25C8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header"/>
    <w:basedOn w:val="a"/>
    <w:link w:val="18"/>
    <w:uiPriority w:val="99"/>
    <w:semiHidden/>
    <w:unhideWhenUsed/>
    <w:rsid w:val="0089297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1"/>
    <w:uiPriority w:val="99"/>
    <w:semiHidden/>
    <w:rsid w:val="00892975"/>
  </w:style>
  <w:style w:type="paragraph" w:styleId="aff2">
    <w:name w:val="footer"/>
    <w:basedOn w:val="a"/>
    <w:link w:val="19"/>
    <w:uiPriority w:val="99"/>
    <w:unhideWhenUsed/>
    <w:rsid w:val="0089297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2"/>
    <w:uiPriority w:val="99"/>
    <w:rsid w:val="0089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3453-78F6-45F1-9D8C-A082DEF9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279</cp:revision>
  <cp:lastPrinted>2025-02-24T10:21:00Z</cp:lastPrinted>
  <dcterms:created xsi:type="dcterms:W3CDTF">2021-12-28T09:23:00Z</dcterms:created>
  <dcterms:modified xsi:type="dcterms:W3CDTF">2025-06-25T13:24:00Z</dcterms:modified>
</cp:coreProperties>
</file>